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7D" w:rsidRDefault="0097637D">
      <w:pPr>
        <w:spacing w:line="323" w:lineRule="auto"/>
      </w:pPr>
    </w:p>
    <w:p w:rsidR="0097637D" w:rsidRDefault="00D607A8">
      <w:pPr>
        <w:spacing w:before="101" w:line="224" w:lineRule="auto"/>
        <w:ind w:left="1489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bookmarkStart w:id="0" w:name="OLE_LINK4"/>
      <w:bookmarkStart w:id="1" w:name="OLE_LINK3"/>
      <w:bookmarkStart w:id="2" w:name="OLE_LINK1"/>
      <w:bookmarkStart w:id="3" w:name="OLE_LINK2"/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“国产地球物理仪器创新与找矿突破”研讨会</w:t>
      </w:r>
      <w:r w:rsidR="00551F9B">
        <w:rPr>
          <w:rFonts w:ascii="黑体" w:eastAsia="黑体" w:hAnsi="黑体" w:cs="黑体" w:hint="eastAsia"/>
          <w:b/>
          <w:bCs/>
          <w:spacing w:val="6"/>
          <w:sz w:val="31"/>
          <w:szCs w:val="31"/>
          <w:lang w:eastAsia="zh-CN"/>
        </w:rPr>
        <w:t xml:space="preserve"> </w:t>
      </w:r>
      <w:r w:rsidR="00551F9B"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附件</w:t>
      </w:r>
    </w:p>
    <w:bookmarkEnd w:id="0"/>
    <w:bookmarkEnd w:id="1"/>
    <w:p w:rsidR="0097637D" w:rsidRDefault="0097637D">
      <w:pPr>
        <w:spacing w:line="249" w:lineRule="auto"/>
        <w:rPr>
          <w:lang w:eastAsia="zh-CN"/>
        </w:rPr>
      </w:pPr>
    </w:p>
    <w:bookmarkEnd w:id="2"/>
    <w:bookmarkEnd w:id="3"/>
    <w:p w:rsidR="0097637D" w:rsidRDefault="0097637D">
      <w:pPr>
        <w:spacing w:line="329" w:lineRule="auto"/>
        <w:rPr>
          <w:lang w:eastAsia="zh-CN"/>
        </w:rPr>
      </w:pPr>
    </w:p>
    <w:p w:rsidR="0097637D" w:rsidRDefault="00D607A8">
      <w:pPr>
        <w:pStyle w:val="a3"/>
        <w:spacing w:before="91" w:line="219" w:lineRule="auto"/>
        <w:ind w:left="480"/>
        <w:rPr>
          <w:lang w:eastAsia="zh-CN"/>
        </w:rPr>
      </w:pPr>
      <w:r>
        <w:rPr>
          <w:b/>
          <w:bCs/>
          <w:spacing w:val="-8"/>
          <w:lang w:eastAsia="zh-CN"/>
        </w:rPr>
        <w:t>附件</w:t>
      </w:r>
      <w:r w:rsidR="00551F9B">
        <w:rPr>
          <w:rFonts w:hint="eastAsia"/>
          <w:b/>
          <w:bCs/>
          <w:spacing w:val="-8"/>
          <w:lang w:eastAsia="zh-CN"/>
        </w:rPr>
        <w:t>一</w:t>
      </w:r>
      <w:r>
        <w:rPr>
          <w:b/>
          <w:bCs/>
          <w:spacing w:val="-8"/>
          <w:lang w:eastAsia="zh-CN"/>
        </w:rPr>
        <w:t>：会议交通</w:t>
      </w:r>
    </w:p>
    <w:p w:rsidR="0097637D" w:rsidRDefault="00D607A8">
      <w:pPr>
        <w:pStyle w:val="a3"/>
        <w:spacing w:before="211" w:line="346" w:lineRule="auto"/>
        <w:ind w:left="458" w:right="962" w:firstLine="560"/>
        <w:rPr>
          <w:lang w:eastAsia="zh-CN"/>
        </w:rPr>
      </w:pPr>
      <w:r>
        <w:rPr>
          <w:spacing w:val="1"/>
          <w:lang w:eastAsia="zh-CN"/>
        </w:rPr>
        <w:t>长沙岳麓麦客达温德姆酒店地址：长沙市岳麓区望城坡街道桐梓</w:t>
      </w:r>
      <w:r>
        <w:rPr>
          <w:spacing w:val="18"/>
          <w:lang w:eastAsia="zh-CN"/>
        </w:rPr>
        <w:t xml:space="preserve"> </w:t>
      </w:r>
      <w:r>
        <w:rPr>
          <w:spacing w:val="-1"/>
          <w:lang w:eastAsia="zh-CN"/>
        </w:rPr>
        <w:t>坡西路138号长房-时代天地</w:t>
      </w:r>
    </w:p>
    <w:p w:rsidR="0097637D" w:rsidRDefault="00D607A8">
      <w:pPr>
        <w:pStyle w:val="a3"/>
        <w:spacing w:before="40" w:line="220" w:lineRule="auto"/>
        <w:ind w:left="1017"/>
        <w:rPr>
          <w:lang w:eastAsia="zh-CN"/>
        </w:rPr>
      </w:pPr>
      <w:r>
        <w:rPr>
          <w:spacing w:val="-2"/>
          <w:u w:val="single"/>
          <w:lang w:eastAsia="zh-CN"/>
        </w:rPr>
        <w:t>乘车路线：</w:t>
      </w:r>
    </w:p>
    <w:p w:rsidR="0097637D" w:rsidRDefault="00D607A8">
      <w:pPr>
        <w:pStyle w:val="a3"/>
        <w:spacing w:before="211" w:line="346" w:lineRule="auto"/>
        <w:ind w:left="1403" w:right="1499" w:hanging="363"/>
        <w:rPr>
          <w:lang w:eastAsia="zh-CN"/>
        </w:rPr>
      </w:pPr>
      <w:r>
        <w:rPr>
          <w:spacing w:val="-2"/>
          <w:lang w:eastAsia="zh-CN"/>
        </w:rPr>
        <w:t>1.</w:t>
      </w:r>
      <w:r>
        <w:rPr>
          <w:spacing w:val="-36"/>
          <w:lang w:eastAsia="zh-CN"/>
        </w:rPr>
        <w:t xml:space="preserve"> </w:t>
      </w:r>
      <w:r>
        <w:rPr>
          <w:spacing w:val="-2"/>
          <w:lang w:eastAsia="zh-CN"/>
        </w:rPr>
        <w:t>长沙火车南站--长沙岳麓麦客达温德姆酒店，距离25公里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出租车：约67元</w:t>
      </w:r>
    </w:p>
    <w:p w:rsidR="0097637D" w:rsidRDefault="00D607A8">
      <w:pPr>
        <w:pStyle w:val="a3"/>
        <w:spacing w:before="42" w:line="345" w:lineRule="auto"/>
        <w:ind w:left="1023" w:right="1775" w:firstLine="356"/>
        <w:rPr>
          <w:lang w:eastAsia="zh-CN"/>
        </w:rPr>
      </w:pPr>
      <w:r>
        <w:rPr>
          <w:lang w:eastAsia="zh-CN"/>
        </w:rPr>
        <w:t>地铁：2号线--人民东路地铁站 转6号</w:t>
      </w:r>
      <w:r>
        <w:rPr>
          <w:spacing w:val="-1"/>
          <w:lang w:eastAsia="zh-CN"/>
        </w:rPr>
        <w:t>线--涧塘站1号口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2.</w:t>
      </w:r>
      <w:r>
        <w:rPr>
          <w:spacing w:val="-47"/>
          <w:lang w:eastAsia="zh-CN"/>
        </w:rPr>
        <w:t xml:space="preserve"> </w:t>
      </w:r>
      <w:r>
        <w:rPr>
          <w:spacing w:val="-1"/>
          <w:lang w:eastAsia="zh-CN"/>
        </w:rPr>
        <w:t>长沙火车站--长沙岳麓麦客达温德姆酒店，距离15公里</w:t>
      </w:r>
    </w:p>
    <w:p w:rsidR="0097637D" w:rsidRDefault="00D607A8">
      <w:pPr>
        <w:pStyle w:val="a3"/>
        <w:spacing w:before="41" w:line="220" w:lineRule="auto"/>
        <w:ind w:left="1404"/>
        <w:rPr>
          <w:lang w:eastAsia="zh-CN"/>
        </w:rPr>
      </w:pPr>
      <w:r>
        <w:rPr>
          <w:spacing w:val="-4"/>
          <w:lang w:eastAsia="zh-CN"/>
        </w:rPr>
        <w:t>出租车：约35元</w:t>
      </w:r>
    </w:p>
    <w:p w:rsidR="0097637D" w:rsidRDefault="00D607A8">
      <w:pPr>
        <w:pStyle w:val="a3"/>
        <w:spacing w:before="211" w:line="220" w:lineRule="auto"/>
        <w:ind w:left="1379"/>
        <w:rPr>
          <w:lang w:eastAsia="zh-CN"/>
        </w:rPr>
      </w:pPr>
      <w:r>
        <w:rPr>
          <w:lang w:eastAsia="zh-CN"/>
        </w:rPr>
        <w:t>地铁：2号线--迎宾路口地铁站 转6号</w:t>
      </w:r>
      <w:r>
        <w:rPr>
          <w:spacing w:val="-1"/>
          <w:lang w:eastAsia="zh-CN"/>
        </w:rPr>
        <w:t>线--涧塘站1号口</w:t>
      </w:r>
    </w:p>
    <w:p w:rsidR="0097637D" w:rsidRDefault="00D607A8">
      <w:pPr>
        <w:pStyle w:val="a3"/>
        <w:spacing w:before="212" w:line="219" w:lineRule="auto"/>
        <w:ind w:left="1025"/>
        <w:rPr>
          <w:lang w:eastAsia="zh-CN"/>
        </w:rPr>
      </w:pPr>
      <w:r>
        <w:rPr>
          <w:spacing w:val="-1"/>
          <w:lang w:eastAsia="zh-CN"/>
        </w:rPr>
        <w:t>3.</w:t>
      </w:r>
      <w:r>
        <w:rPr>
          <w:spacing w:val="-49"/>
          <w:lang w:eastAsia="zh-CN"/>
        </w:rPr>
        <w:t xml:space="preserve"> </w:t>
      </w:r>
      <w:r>
        <w:rPr>
          <w:spacing w:val="-1"/>
          <w:lang w:eastAsia="zh-CN"/>
        </w:rPr>
        <w:t>黄花国际机场--长沙岳麓麦客达温德姆酒店，距离37公里</w:t>
      </w:r>
    </w:p>
    <w:p w:rsidR="0097637D" w:rsidRDefault="00D607A8">
      <w:pPr>
        <w:pStyle w:val="a3"/>
        <w:spacing w:before="212" w:line="220" w:lineRule="auto"/>
        <w:ind w:left="1404"/>
        <w:rPr>
          <w:lang w:eastAsia="zh-CN"/>
        </w:rPr>
      </w:pPr>
      <w:r>
        <w:rPr>
          <w:spacing w:val="-4"/>
          <w:lang w:eastAsia="zh-CN"/>
        </w:rPr>
        <w:t>出租车：约103元</w:t>
      </w:r>
    </w:p>
    <w:p w:rsidR="0097637D" w:rsidRDefault="00D607A8">
      <w:pPr>
        <w:pStyle w:val="a3"/>
        <w:spacing w:before="211" w:line="221" w:lineRule="auto"/>
        <w:ind w:left="1379"/>
        <w:rPr>
          <w:lang w:eastAsia="zh-CN"/>
        </w:rPr>
      </w:pPr>
      <w:r>
        <w:rPr>
          <w:spacing w:val="-1"/>
          <w:lang w:eastAsia="zh-CN"/>
        </w:rPr>
        <w:t>地铁：6号线--涧塘站1号口</w:t>
      </w:r>
    </w:p>
    <w:p w:rsidR="0097637D" w:rsidRDefault="00D607A8">
      <w:pPr>
        <w:spacing w:before="206" w:line="4082" w:lineRule="exact"/>
        <w:ind w:firstLine="447"/>
      </w:pPr>
      <w:r>
        <w:rPr>
          <w:noProof/>
          <w:position w:val="-81"/>
          <w:lang w:eastAsia="zh-CN"/>
        </w:rPr>
        <w:drawing>
          <wp:inline distT="0" distB="0" distL="0" distR="0">
            <wp:extent cx="5772150" cy="259207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37D" w:rsidRDefault="0097637D">
      <w:pPr>
        <w:spacing w:line="4082" w:lineRule="exact"/>
        <w:sectPr w:rsidR="0097637D">
          <w:footerReference w:type="default" r:id="rId8"/>
          <w:pgSz w:w="11909" w:h="16836"/>
          <w:pgMar w:top="2766" w:right="807" w:bottom="1317" w:left="1232" w:header="1546" w:footer="1150" w:gutter="0"/>
          <w:cols w:space="720"/>
        </w:sectPr>
      </w:pPr>
    </w:p>
    <w:p w:rsidR="0097637D" w:rsidRDefault="0097637D">
      <w:pPr>
        <w:spacing w:line="329" w:lineRule="auto"/>
      </w:pPr>
    </w:p>
    <w:p w:rsidR="0097637D" w:rsidRDefault="0097637D">
      <w:pPr>
        <w:spacing w:line="329" w:lineRule="auto"/>
        <w:rPr>
          <w:lang w:eastAsia="zh-CN"/>
        </w:rPr>
      </w:pPr>
    </w:p>
    <w:p w:rsidR="0097637D" w:rsidRDefault="00D607A8">
      <w:pPr>
        <w:pStyle w:val="a3"/>
        <w:spacing w:before="91" w:line="219" w:lineRule="auto"/>
        <w:ind w:left="491"/>
        <w:rPr>
          <w:lang w:eastAsia="zh-CN"/>
        </w:rPr>
      </w:pPr>
      <w:r>
        <w:rPr>
          <w:b/>
          <w:bCs/>
          <w:spacing w:val="-10"/>
          <w:lang w:eastAsia="zh-CN"/>
        </w:rPr>
        <w:t>附件</w:t>
      </w:r>
      <w:r w:rsidR="00551F9B">
        <w:rPr>
          <w:rFonts w:hint="eastAsia"/>
          <w:b/>
          <w:bCs/>
          <w:spacing w:val="-10"/>
          <w:lang w:eastAsia="zh-CN"/>
        </w:rPr>
        <w:t>二</w:t>
      </w:r>
      <w:r>
        <w:rPr>
          <w:b/>
          <w:bCs/>
          <w:spacing w:val="-10"/>
          <w:lang w:eastAsia="zh-CN"/>
        </w:rPr>
        <w:t>：参会回执</w:t>
      </w:r>
    </w:p>
    <w:p w:rsidR="0097637D" w:rsidRDefault="00D607A8">
      <w:pPr>
        <w:spacing w:before="231" w:line="214" w:lineRule="auto"/>
        <w:ind w:left="189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b/>
          <w:bCs/>
          <w:spacing w:val="-1"/>
          <w:sz w:val="31"/>
          <w:szCs w:val="31"/>
          <w:lang w:eastAsia="zh-CN"/>
        </w:rPr>
        <w:t>“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国产地球物理仪器创新与找矿突破”研讨会</w:t>
      </w:r>
    </w:p>
    <w:p w:rsidR="0097637D" w:rsidRDefault="0097637D">
      <w:pPr>
        <w:spacing w:before="65"/>
        <w:rPr>
          <w:lang w:eastAsia="zh-CN"/>
        </w:rPr>
      </w:pPr>
    </w:p>
    <w:tbl>
      <w:tblPr>
        <w:tblStyle w:val="TableNormal"/>
        <w:tblW w:w="99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06"/>
        <w:gridCol w:w="1133"/>
        <w:gridCol w:w="1842"/>
        <w:gridCol w:w="2126"/>
        <w:gridCol w:w="1550"/>
        <w:gridCol w:w="1549"/>
      </w:tblGrid>
      <w:tr w:rsidR="0097637D">
        <w:trPr>
          <w:trHeight w:val="709"/>
        </w:trPr>
        <w:tc>
          <w:tcPr>
            <w:tcW w:w="1706" w:type="dxa"/>
          </w:tcPr>
          <w:p w:rsidR="0097637D" w:rsidRDefault="00D607A8">
            <w:pPr>
              <w:spacing w:before="202" w:line="221" w:lineRule="auto"/>
              <w:ind w:left="30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8200" w:type="dxa"/>
            <w:gridSpan w:val="5"/>
          </w:tcPr>
          <w:p w:rsidR="0097637D" w:rsidRDefault="0097637D">
            <w:pPr>
              <w:pStyle w:val="TableText"/>
            </w:pPr>
          </w:p>
        </w:tc>
      </w:tr>
      <w:tr w:rsidR="0097637D">
        <w:trPr>
          <w:trHeight w:val="904"/>
        </w:trPr>
        <w:tc>
          <w:tcPr>
            <w:tcW w:w="1706" w:type="dxa"/>
          </w:tcPr>
          <w:p w:rsidR="0097637D" w:rsidRDefault="00D607A8">
            <w:pPr>
              <w:spacing w:before="128" w:line="230" w:lineRule="auto"/>
              <w:ind w:left="581" w:right="287" w:hanging="27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参会人员</w:t>
            </w:r>
            <w:proofErr w:type="spellEnd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133" w:type="dxa"/>
          </w:tcPr>
          <w:p w:rsidR="0097637D" w:rsidRDefault="00D607A8">
            <w:pPr>
              <w:spacing w:before="220" w:line="221" w:lineRule="auto"/>
              <w:ind w:left="29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842" w:type="dxa"/>
          </w:tcPr>
          <w:p w:rsidR="0097637D" w:rsidRDefault="00D607A8">
            <w:pPr>
              <w:spacing w:before="221" w:line="220" w:lineRule="auto"/>
              <w:ind w:left="29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职务</w:t>
            </w:r>
            <w:proofErr w:type="spellEnd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2126" w:type="dxa"/>
          </w:tcPr>
          <w:p w:rsidR="0097637D" w:rsidRDefault="00D607A8">
            <w:pPr>
              <w:spacing w:before="221" w:line="219" w:lineRule="auto"/>
              <w:ind w:left="79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1550" w:type="dxa"/>
          </w:tcPr>
          <w:p w:rsidR="0097637D" w:rsidRDefault="00D607A8">
            <w:pPr>
              <w:spacing w:before="154" w:line="229" w:lineRule="auto"/>
              <w:ind w:left="307" w:right="291" w:firstLine="1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单间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50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元/晚</w:t>
            </w:r>
          </w:p>
        </w:tc>
        <w:tc>
          <w:tcPr>
            <w:tcW w:w="1549" w:type="dxa"/>
          </w:tcPr>
          <w:p w:rsidR="0097637D" w:rsidRDefault="00D607A8">
            <w:pPr>
              <w:spacing w:before="154" w:line="229" w:lineRule="auto"/>
              <w:ind w:right="29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8"/>
                <w:szCs w:val="28"/>
                <w:lang w:eastAsia="zh-CN"/>
              </w:rPr>
              <w:t>双人</w:t>
            </w: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间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36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元/晚</w:t>
            </w:r>
          </w:p>
        </w:tc>
      </w:tr>
      <w:tr w:rsidR="0097637D">
        <w:trPr>
          <w:trHeight w:val="707"/>
        </w:trPr>
        <w:tc>
          <w:tcPr>
            <w:tcW w:w="1706" w:type="dxa"/>
          </w:tcPr>
          <w:p w:rsidR="0097637D" w:rsidRDefault="0097637D">
            <w:pPr>
              <w:pStyle w:val="TableText"/>
            </w:pPr>
          </w:p>
        </w:tc>
        <w:tc>
          <w:tcPr>
            <w:tcW w:w="1133" w:type="dxa"/>
          </w:tcPr>
          <w:p w:rsidR="0097637D" w:rsidRDefault="0097637D">
            <w:pPr>
              <w:pStyle w:val="TableText"/>
            </w:pPr>
          </w:p>
        </w:tc>
        <w:tc>
          <w:tcPr>
            <w:tcW w:w="1842" w:type="dxa"/>
          </w:tcPr>
          <w:p w:rsidR="0097637D" w:rsidRDefault="0097637D">
            <w:pPr>
              <w:pStyle w:val="TableText"/>
            </w:pPr>
          </w:p>
        </w:tc>
        <w:tc>
          <w:tcPr>
            <w:tcW w:w="2126" w:type="dxa"/>
          </w:tcPr>
          <w:p w:rsidR="0097637D" w:rsidRDefault="0097637D">
            <w:pPr>
              <w:pStyle w:val="TableText"/>
            </w:pPr>
          </w:p>
        </w:tc>
        <w:tc>
          <w:tcPr>
            <w:tcW w:w="1550" w:type="dxa"/>
          </w:tcPr>
          <w:p w:rsidR="0097637D" w:rsidRDefault="0097637D">
            <w:pPr>
              <w:pStyle w:val="TableText"/>
            </w:pPr>
          </w:p>
        </w:tc>
        <w:tc>
          <w:tcPr>
            <w:tcW w:w="1549" w:type="dxa"/>
          </w:tcPr>
          <w:p w:rsidR="0097637D" w:rsidRDefault="0097637D">
            <w:pPr>
              <w:pStyle w:val="TableText"/>
            </w:pPr>
          </w:p>
        </w:tc>
      </w:tr>
      <w:tr w:rsidR="0097637D">
        <w:trPr>
          <w:trHeight w:val="707"/>
        </w:trPr>
        <w:tc>
          <w:tcPr>
            <w:tcW w:w="1706" w:type="dxa"/>
          </w:tcPr>
          <w:p w:rsidR="0097637D" w:rsidRDefault="0097637D">
            <w:pPr>
              <w:pStyle w:val="TableText"/>
            </w:pPr>
          </w:p>
        </w:tc>
        <w:tc>
          <w:tcPr>
            <w:tcW w:w="1133" w:type="dxa"/>
          </w:tcPr>
          <w:p w:rsidR="0097637D" w:rsidRDefault="0097637D">
            <w:pPr>
              <w:pStyle w:val="TableText"/>
            </w:pPr>
          </w:p>
        </w:tc>
        <w:tc>
          <w:tcPr>
            <w:tcW w:w="1842" w:type="dxa"/>
          </w:tcPr>
          <w:p w:rsidR="0097637D" w:rsidRDefault="0097637D">
            <w:pPr>
              <w:pStyle w:val="TableText"/>
            </w:pPr>
          </w:p>
        </w:tc>
        <w:tc>
          <w:tcPr>
            <w:tcW w:w="2126" w:type="dxa"/>
          </w:tcPr>
          <w:p w:rsidR="0097637D" w:rsidRDefault="0097637D">
            <w:pPr>
              <w:pStyle w:val="TableText"/>
            </w:pPr>
          </w:p>
        </w:tc>
        <w:tc>
          <w:tcPr>
            <w:tcW w:w="1550" w:type="dxa"/>
          </w:tcPr>
          <w:p w:rsidR="0097637D" w:rsidRDefault="0097637D">
            <w:pPr>
              <w:pStyle w:val="TableText"/>
            </w:pPr>
          </w:p>
        </w:tc>
        <w:tc>
          <w:tcPr>
            <w:tcW w:w="1549" w:type="dxa"/>
          </w:tcPr>
          <w:p w:rsidR="0097637D" w:rsidRDefault="0097637D">
            <w:pPr>
              <w:pStyle w:val="TableText"/>
            </w:pPr>
          </w:p>
        </w:tc>
      </w:tr>
      <w:tr w:rsidR="0097637D">
        <w:trPr>
          <w:trHeight w:val="707"/>
        </w:trPr>
        <w:tc>
          <w:tcPr>
            <w:tcW w:w="1706" w:type="dxa"/>
          </w:tcPr>
          <w:p w:rsidR="0097637D" w:rsidRDefault="0097637D">
            <w:pPr>
              <w:pStyle w:val="TableText"/>
            </w:pPr>
          </w:p>
        </w:tc>
        <w:tc>
          <w:tcPr>
            <w:tcW w:w="1133" w:type="dxa"/>
          </w:tcPr>
          <w:p w:rsidR="0097637D" w:rsidRDefault="0097637D">
            <w:pPr>
              <w:pStyle w:val="TableText"/>
            </w:pPr>
          </w:p>
        </w:tc>
        <w:tc>
          <w:tcPr>
            <w:tcW w:w="1842" w:type="dxa"/>
          </w:tcPr>
          <w:p w:rsidR="0097637D" w:rsidRDefault="0097637D">
            <w:pPr>
              <w:pStyle w:val="TableText"/>
            </w:pPr>
          </w:p>
        </w:tc>
        <w:tc>
          <w:tcPr>
            <w:tcW w:w="2126" w:type="dxa"/>
          </w:tcPr>
          <w:p w:rsidR="0097637D" w:rsidRDefault="0097637D">
            <w:pPr>
              <w:pStyle w:val="TableText"/>
            </w:pPr>
          </w:p>
        </w:tc>
        <w:tc>
          <w:tcPr>
            <w:tcW w:w="1550" w:type="dxa"/>
          </w:tcPr>
          <w:p w:rsidR="0097637D" w:rsidRDefault="0097637D">
            <w:pPr>
              <w:pStyle w:val="TableText"/>
            </w:pPr>
          </w:p>
        </w:tc>
        <w:tc>
          <w:tcPr>
            <w:tcW w:w="1549" w:type="dxa"/>
          </w:tcPr>
          <w:p w:rsidR="0097637D" w:rsidRDefault="0097637D">
            <w:pPr>
              <w:pStyle w:val="TableText"/>
            </w:pPr>
          </w:p>
        </w:tc>
      </w:tr>
      <w:tr w:rsidR="0097637D">
        <w:trPr>
          <w:trHeight w:val="712"/>
        </w:trPr>
        <w:tc>
          <w:tcPr>
            <w:tcW w:w="1706" w:type="dxa"/>
          </w:tcPr>
          <w:p w:rsidR="0097637D" w:rsidRDefault="0097637D">
            <w:pPr>
              <w:pStyle w:val="TableText"/>
            </w:pPr>
          </w:p>
        </w:tc>
        <w:tc>
          <w:tcPr>
            <w:tcW w:w="1133" w:type="dxa"/>
          </w:tcPr>
          <w:p w:rsidR="0097637D" w:rsidRDefault="0097637D">
            <w:pPr>
              <w:pStyle w:val="TableText"/>
            </w:pPr>
          </w:p>
        </w:tc>
        <w:tc>
          <w:tcPr>
            <w:tcW w:w="1842" w:type="dxa"/>
          </w:tcPr>
          <w:p w:rsidR="0097637D" w:rsidRDefault="0097637D">
            <w:pPr>
              <w:pStyle w:val="TableText"/>
            </w:pPr>
          </w:p>
        </w:tc>
        <w:tc>
          <w:tcPr>
            <w:tcW w:w="2126" w:type="dxa"/>
          </w:tcPr>
          <w:p w:rsidR="0097637D" w:rsidRDefault="0097637D">
            <w:pPr>
              <w:pStyle w:val="TableText"/>
            </w:pPr>
          </w:p>
        </w:tc>
        <w:tc>
          <w:tcPr>
            <w:tcW w:w="1550" w:type="dxa"/>
          </w:tcPr>
          <w:p w:rsidR="0097637D" w:rsidRDefault="0097637D">
            <w:pPr>
              <w:pStyle w:val="TableText"/>
            </w:pPr>
          </w:p>
        </w:tc>
        <w:tc>
          <w:tcPr>
            <w:tcW w:w="1549" w:type="dxa"/>
          </w:tcPr>
          <w:p w:rsidR="0097637D" w:rsidRDefault="0097637D">
            <w:pPr>
              <w:pStyle w:val="TableText"/>
            </w:pPr>
          </w:p>
        </w:tc>
      </w:tr>
    </w:tbl>
    <w:p w:rsidR="0097637D" w:rsidRDefault="0097637D">
      <w:pPr>
        <w:spacing w:line="314" w:lineRule="auto"/>
      </w:pPr>
    </w:p>
    <w:p w:rsidR="0097637D" w:rsidRDefault="00D607A8">
      <w:pPr>
        <w:pStyle w:val="a3"/>
        <w:spacing w:before="91" w:line="213" w:lineRule="auto"/>
        <w:ind w:left="473"/>
        <w:rPr>
          <w:rFonts w:ascii="Times New Roman" w:eastAsia="Times New Roman" w:hAnsi="Times New Roman" w:cs="Times New Roman"/>
          <w:lang w:eastAsia="zh-CN"/>
        </w:rPr>
      </w:pPr>
      <w:r>
        <w:rPr>
          <w:b/>
          <w:bCs/>
          <w:spacing w:val="-3"/>
          <w:lang w:eastAsia="zh-CN"/>
        </w:rPr>
        <w:t>备注：</w:t>
      </w:r>
      <w:r>
        <w:rPr>
          <w:spacing w:val="-3"/>
          <w:lang w:eastAsia="zh-CN"/>
        </w:rPr>
        <w:t>请于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2025 </w:t>
      </w:r>
      <w:r>
        <w:rPr>
          <w:spacing w:val="-3"/>
          <w:lang w:eastAsia="zh-CN"/>
        </w:rPr>
        <w:t>年</w:t>
      </w:r>
      <w:r>
        <w:rPr>
          <w:spacing w:val="-7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4 </w:t>
      </w:r>
      <w:r>
        <w:rPr>
          <w:spacing w:val="-3"/>
          <w:lang w:eastAsia="zh-CN"/>
        </w:rPr>
        <w:t>月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30</w:t>
      </w:r>
      <w:r>
        <w:rPr>
          <w:rFonts w:ascii="Times New Roman" w:eastAsia="Times New Roman" w:hAnsi="Times New Roman" w:cs="Times New Roman"/>
          <w:spacing w:val="50"/>
          <w:w w:val="101"/>
          <w:lang w:eastAsia="zh-CN"/>
        </w:rPr>
        <w:t xml:space="preserve"> </w:t>
      </w:r>
      <w:r>
        <w:rPr>
          <w:spacing w:val="-3"/>
          <w:lang w:eastAsia="zh-CN"/>
        </w:rPr>
        <w:t>日前发至邮箱：</w:t>
      </w:r>
      <w:r>
        <w:rPr>
          <w:rFonts w:ascii="Times New Roman" w:eastAsia="Times New Roman" w:hAnsi="Times New Roman" w:cs="Times New Roman"/>
          <w:spacing w:val="-3"/>
          <w:lang w:eastAsia="zh-CN"/>
        </w:rPr>
        <w:t>CG</w:t>
      </w:r>
      <w:r>
        <w:rPr>
          <w:rFonts w:ascii="Times New Roman" w:eastAsia="Times New Roman" w:hAnsi="Times New Roman" w:cs="Times New Roman"/>
          <w:spacing w:val="-4"/>
          <w:lang w:eastAsia="zh-CN"/>
        </w:rPr>
        <w:t>T2025@126.com</w:t>
      </w:r>
    </w:p>
    <w:sectPr w:rsidR="0097637D" w:rsidSect="0097637D">
      <w:headerReference w:type="default" r:id="rId9"/>
      <w:footerReference w:type="default" r:id="rId10"/>
      <w:pgSz w:w="11909" w:h="16836"/>
      <w:pgMar w:top="2766" w:right="775" w:bottom="1315" w:left="1221" w:header="1546" w:footer="11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5B" w:rsidRDefault="00D74F5B" w:rsidP="0097637D">
      <w:r>
        <w:separator/>
      </w:r>
    </w:p>
  </w:endnote>
  <w:endnote w:type="continuationSeparator" w:id="0">
    <w:p w:rsidR="00D74F5B" w:rsidRDefault="00D74F5B" w:rsidP="0097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7D" w:rsidRDefault="00D607A8">
    <w:pPr>
      <w:spacing w:line="182" w:lineRule="auto"/>
      <w:ind w:left="8815"/>
      <w:rPr>
        <w:sz w:val="18"/>
        <w:szCs w:val="18"/>
      </w:rPr>
    </w:pPr>
    <w:r>
      <w:rPr>
        <w:rFonts w:eastAsia="Arial"/>
        <w:sz w:val="18"/>
        <w:szCs w:val="18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7D" w:rsidRDefault="00D607A8">
    <w:pPr>
      <w:spacing w:line="179" w:lineRule="auto"/>
      <w:ind w:left="8827"/>
      <w:rPr>
        <w:sz w:val="18"/>
        <w:szCs w:val="18"/>
      </w:rPr>
    </w:pPr>
    <w:r>
      <w:rPr>
        <w:rFonts w:eastAsia="Arial"/>
        <w:sz w:val="18"/>
        <w:szCs w:val="18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5B" w:rsidRDefault="00D74F5B" w:rsidP="0097637D">
      <w:r>
        <w:separator/>
      </w:r>
    </w:p>
  </w:footnote>
  <w:footnote w:type="continuationSeparator" w:id="0">
    <w:p w:rsidR="00D74F5B" w:rsidRDefault="00D74F5B" w:rsidP="00976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7D" w:rsidRDefault="002B4B49">
    <w:pPr>
      <w:spacing w:before="82" w:line="289" w:lineRule="auto"/>
      <w:ind w:left="1765" w:right="1448" w:firstLine="426"/>
      <w:rPr>
        <w:rFonts w:ascii="Times New Roman" w:eastAsia="Times New Roman" w:hAnsi="Times New Roman" w:cs="Times New Roman"/>
        <w:sz w:val="24"/>
        <w:szCs w:val="24"/>
      </w:rPr>
    </w:pPr>
    <w:r w:rsidRPr="002B4B49">
      <w:rPr>
        <w:rFonts w:eastAsia="Arial"/>
      </w:rPr>
      <w:pict>
        <v:shape id="任意多边形 1" o:spid="_x0000_s2049" style="position:absolute;left:0;text-align:left;margin-left:61.65pt;margin-top:136.15pt;width:493.4pt;height:.5pt;z-index:251664384;mso-position-horizontal-relative:page;mso-position-vertical-relative:page" coordsize="9867,10" o:spt="100" o:gfxdata="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GBY1tYAAAAMAQAADwAAAAAA&#10;AAABACAAAAAiAAAAZHJzL2Rvd25yZXYueG1sUEsBAhQAFAAAAAgAh07iQGBiN74VAgAAeQQAAA4A&#10;AAAAAAAAAQAgAAAAJQEAAGRycy9lMm9Eb2MueG1sUEsFBgAAAAAGAAYAWQEAAKwFAAAAAA==&#10;" o:allowincell="f" adj="0,,0" path="m,9r9867,l9867,,,,,9xe" fillcolor="black" stroked="f">
          <v:stroke joinstyle="round"/>
          <v:formulas/>
          <v:path o:connecttype="segments"/>
          <w10:wrap anchorx="page" anchory="page"/>
        </v:shape>
      </w:pict>
    </w:r>
    <w:r w:rsidR="00D607A8">
      <w:rPr>
        <w:noProof/>
        <w:lang w:eastAsia="zh-CN"/>
      </w:rP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989965</wp:posOffset>
          </wp:positionH>
          <wp:positionV relativeFrom="page">
            <wp:posOffset>1002030</wp:posOffset>
          </wp:positionV>
          <wp:extent cx="608330" cy="60833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D607A8">
      <w:rPr>
        <w:rFonts w:ascii="华文新魏" w:eastAsia="华文新魏" w:hAnsi="华文新魏" w:cs="华文新魏"/>
        <w:spacing w:val="-8"/>
        <w:sz w:val="36"/>
        <w:szCs w:val="36"/>
      </w:rPr>
      <w:t>中国地球物理学会地球物理技术委员会</w:t>
    </w:r>
    <w:proofErr w:type="spellEnd"/>
    <w:r w:rsidR="00D607A8">
      <w:rPr>
        <w:rFonts w:ascii="华文新魏" w:eastAsia="华文新魏" w:hAnsi="华文新魏" w:cs="华文新魏"/>
        <w:sz w:val="36"/>
        <w:szCs w:val="36"/>
      </w:rPr>
      <w:t xml:space="preserve">    </w:t>
    </w:r>
    <w:r w:rsidR="00D607A8">
      <w:rPr>
        <w:rFonts w:ascii="Times New Roman" w:eastAsia="Times New Roman" w:hAnsi="Times New Roman" w:cs="Times New Roman"/>
        <w:sz w:val="24"/>
        <w:szCs w:val="24"/>
      </w:rPr>
      <w:t>Committee of</w:t>
    </w:r>
    <w:r w:rsidR="00D607A8">
      <w:rPr>
        <w:rFonts w:ascii="Times New Roman" w:eastAsia="Times New Roman" w:hAnsi="Times New Roman" w:cs="Times New Roman"/>
        <w:spacing w:val="-16"/>
        <w:sz w:val="24"/>
        <w:szCs w:val="24"/>
      </w:rPr>
      <w:t xml:space="preserve"> </w:t>
    </w:r>
    <w:r w:rsidR="00D607A8">
      <w:rPr>
        <w:rFonts w:ascii="Times New Roman" w:eastAsia="Times New Roman" w:hAnsi="Times New Roman" w:cs="Times New Roman"/>
        <w:sz w:val="24"/>
        <w:szCs w:val="24"/>
      </w:rPr>
      <w:t>Geophysical Technology, Chinese Geophy</w:t>
    </w:r>
    <w:r w:rsidR="00D607A8">
      <w:rPr>
        <w:rFonts w:ascii="Times New Roman" w:eastAsia="Times New Roman" w:hAnsi="Times New Roman" w:cs="Times New Roman"/>
        <w:spacing w:val="-1"/>
        <w:sz w:val="24"/>
        <w:szCs w:val="24"/>
      </w:rPr>
      <w:t>sical Society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rsids>
    <w:rsidRoot w:val="00487F53"/>
    <w:rsid w:val="001106DD"/>
    <w:rsid w:val="001573E6"/>
    <w:rsid w:val="002034AB"/>
    <w:rsid w:val="00226D49"/>
    <w:rsid w:val="00260506"/>
    <w:rsid w:val="002B4B49"/>
    <w:rsid w:val="003D3FF8"/>
    <w:rsid w:val="00442933"/>
    <w:rsid w:val="00487F53"/>
    <w:rsid w:val="00551F9B"/>
    <w:rsid w:val="008556A3"/>
    <w:rsid w:val="0087670E"/>
    <w:rsid w:val="008A641B"/>
    <w:rsid w:val="008C674D"/>
    <w:rsid w:val="008F7E46"/>
    <w:rsid w:val="0097637D"/>
    <w:rsid w:val="009C1899"/>
    <w:rsid w:val="00A6067D"/>
    <w:rsid w:val="00BF5FCA"/>
    <w:rsid w:val="00D435CF"/>
    <w:rsid w:val="00D607A8"/>
    <w:rsid w:val="00D74F5B"/>
    <w:rsid w:val="00DD482E"/>
    <w:rsid w:val="03DB240E"/>
    <w:rsid w:val="0D7215BF"/>
    <w:rsid w:val="0F501F02"/>
    <w:rsid w:val="1E5479EA"/>
    <w:rsid w:val="208E4638"/>
    <w:rsid w:val="21676C37"/>
    <w:rsid w:val="29C67283"/>
    <w:rsid w:val="34EE3FC4"/>
    <w:rsid w:val="3D8A5D30"/>
    <w:rsid w:val="44703ED1"/>
    <w:rsid w:val="493D67F0"/>
    <w:rsid w:val="4C264D93"/>
    <w:rsid w:val="4E817835"/>
    <w:rsid w:val="4F860A4D"/>
    <w:rsid w:val="591712B0"/>
    <w:rsid w:val="65B31A18"/>
    <w:rsid w:val="69744843"/>
    <w:rsid w:val="6B205CF8"/>
    <w:rsid w:val="702754DC"/>
    <w:rsid w:val="70500F50"/>
    <w:rsid w:val="763910D1"/>
    <w:rsid w:val="775D17E4"/>
    <w:rsid w:val="77F21A29"/>
    <w:rsid w:val="7BA3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97637D"/>
    <w:rPr>
      <w:rFonts w:ascii="宋体" w:eastAsia="宋体" w:hAnsi="宋体" w:cs="宋体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qFormat/>
    <w:rsid w:val="009763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7637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763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9763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7637D"/>
    <w:rPr>
      <w:rFonts w:eastAsia="Arial"/>
    </w:rPr>
  </w:style>
  <w:style w:type="character" w:customStyle="1" w:styleId="Char1">
    <w:name w:val="页眉 Char"/>
    <w:basedOn w:val="a0"/>
    <w:link w:val="a6"/>
    <w:uiPriority w:val="99"/>
    <w:qFormat/>
    <w:rsid w:val="0097637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763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763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中国地球物理学会地球物理技术委员会第四届学术年会通知</dc:title>
  <dc:creator>Touya</dc:creator>
  <cp:lastModifiedBy>Windows 用户</cp:lastModifiedBy>
  <cp:revision>3</cp:revision>
  <dcterms:created xsi:type="dcterms:W3CDTF">2025-04-06T06:11:00Z</dcterms:created>
  <dcterms:modified xsi:type="dcterms:W3CDTF">2025-04-06T06:16:00Z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2025-02-26T13:01:59Z</vt:filetime>
  </property>
  <property fmtid="{D5CDD505-2E9C-101B-9397-08002B2CF9AE}" pid="4" name="KSOProductBuildVer">
    <vt:lpwstr>2052-12.1.0.20305</vt:lpwstr>
  </property>
  <property fmtid="{D5CDD505-2E9C-101B-9397-08002B2CF9AE}" pid="5" name="ICV">
    <vt:lpwstr>1364CB8A4DF74878B2F85B72F85F4B47_13</vt:lpwstr>
  </property>
  <property fmtid="{D5CDD505-2E9C-101B-9397-08002B2CF9AE}" pid="6" name="KSOTemplateDocerSaveRecord">
    <vt:lpwstr>eyJoZGlkIjoiMzEwNTM5NzYwMDRjMzkwZTVkZjY2ODkwMGIxNGU0OTUiLCJ1c2VySWQiOiIzNTAzMjY4MzEifQ==</vt:lpwstr>
  </property>
</Properties>
</file>